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7B" w:rsidRPr="0060337B" w:rsidRDefault="0060337B" w:rsidP="0060337B">
      <w:pPr>
        <w:spacing w:before="178" w:after="0" w:line="341" w:lineRule="atLeast"/>
        <w:jc w:val="center"/>
        <w:outlineLvl w:val="3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60337B">
        <w:rPr>
          <w:rFonts w:ascii="Times New Roman" w:eastAsia="Times New Roman" w:hAnsi="Times New Roman" w:cs="Times New Roman"/>
          <w:b/>
          <w:bCs/>
          <w:smallCaps/>
          <w:sz w:val="28"/>
          <w:lang w:eastAsia="ru-RU"/>
        </w:rPr>
        <w:t>Компетенции старшего воспитателя</w:t>
      </w:r>
    </w:p>
    <w:p w:rsidR="0060337B" w:rsidRPr="0060337B" w:rsidRDefault="0060337B" w:rsidP="0060337B">
      <w:pPr>
        <w:numPr>
          <w:ilvl w:val="0"/>
          <w:numId w:val="1"/>
        </w:numPr>
        <w:spacing w:before="89" w:after="89" w:line="240" w:lineRule="auto"/>
        <w:ind w:left="196"/>
        <w:rPr>
          <w:rFonts w:ascii="Times New Roman" w:eastAsia="Times New Roman" w:hAnsi="Times New Roman" w:cs="Times New Roman"/>
          <w:lang w:eastAsia="ru-RU"/>
        </w:rPr>
      </w:pPr>
      <w:r w:rsidRPr="0060337B">
        <w:rPr>
          <w:rFonts w:ascii="Times New Roman" w:eastAsia="Times New Roman" w:hAnsi="Times New Roman" w:cs="Times New Roman"/>
          <w:b/>
          <w:bCs/>
          <w:sz w:val="25"/>
          <w:lang w:eastAsia="ru-RU"/>
        </w:rPr>
        <w:t> </w:t>
      </w: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Универсальные компетенции    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Обеспечивают фундаментальность подготовки, развитие широкого кругозора в вопросах рынка образовательных услуг, научных основ управления образованием</w:t>
      </w:r>
    </w:p>
    <w:p w:rsidR="0060337B" w:rsidRPr="0060337B" w:rsidRDefault="0060337B" w:rsidP="0060337B">
      <w:pPr>
        <w:numPr>
          <w:ilvl w:val="0"/>
          <w:numId w:val="2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Общенаучные компетенции      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proofErr w:type="gramStart"/>
      <w:r w:rsidRPr="0060337B">
        <w:rPr>
          <w:rFonts w:ascii="Times New Roman" w:eastAsia="Times New Roman" w:hAnsi="Times New Roman" w:cs="Times New Roman"/>
          <w:smallCaps/>
          <w:lang w:eastAsia="ru-RU"/>
        </w:rPr>
        <w:t>Предполагают</w:t>
      </w:r>
      <w:proofErr w:type="gramEnd"/>
      <w:r w:rsidRPr="0060337B">
        <w:rPr>
          <w:rFonts w:ascii="Times New Roman" w:eastAsia="Times New Roman" w:hAnsi="Times New Roman" w:cs="Times New Roman"/>
          <w:smallCaps/>
          <w:lang w:eastAsia="ru-RU"/>
        </w:rPr>
        <w:t xml:space="preserve"> способность старшего воспитателя применять основные законы нормативно-правовых и социально-экономических дисциплин, методы математического анализа и моделирования в исследовании образовательных процессов. Он должен уметь выявлять социально-экономическую сущность управленческих проблем, устанавливать связи между экономическими, социальными, управленческими, образовательными и личностными процессами</w:t>
      </w:r>
    </w:p>
    <w:p w:rsidR="0060337B" w:rsidRPr="0060337B" w:rsidRDefault="0060337B" w:rsidP="0060337B">
      <w:pPr>
        <w:numPr>
          <w:ilvl w:val="0"/>
          <w:numId w:val="3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Инструментальные  компетенции         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Старший воспитатель должен ориентироваться в многообразии управленческих средств и методов решения проблем дошкольного образования, уметь самостоятельно работать в открытом информационно-коммуникативном пространстве, определять инновационные пути и средства развития дошкольного образования, интегрировать информационные технологии в процесс управления ДОУ, а также гибко реагировать на образовательные запросы общества, выбирать оптимальные средства их удовлетворения</w:t>
      </w:r>
    </w:p>
    <w:p w:rsidR="0060337B" w:rsidRPr="0060337B" w:rsidRDefault="0060337B" w:rsidP="0060337B">
      <w:pPr>
        <w:numPr>
          <w:ilvl w:val="0"/>
          <w:numId w:val="4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Мировоззренческие компетенции          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Включают в себя освоение старшим воспитателем культурных ценностей и жизненных смыслов сообщества, определяющего образовательные запросы, осознание их многообразия, специфичности и общности условий обучения и развития детей</w:t>
      </w:r>
    </w:p>
    <w:p w:rsidR="0060337B" w:rsidRPr="0060337B" w:rsidRDefault="0060337B" w:rsidP="0060337B">
      <w:pPr>
        <w:numPr>
          <w:ilvl w:val="0"/>
          <w:numId w:val="5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Социальные компетенции           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Подразумевают способность организовать команду для решения стратегических и тактических задач ДОУ, поддерживать благоприятный психологический климат в ДОУ, стимулировать специалистов к повышению уровня своих социальных и профессиональных компетенций, а также умение формировать корпоративный имидж учреждения в социальном пространстве, устанавливать партнерские и конкурентные отношения с другими социальными институтами</w:t>
      </w:r>
    </w:p>
    <w:p w:rsidR="0060337B" w:rsidRPr="0060337B" w:rsidRDefault="0060337B" w:rsidP="0060337B">
      <w:pPr>
        <w:numPr>
          <w:ilvl w:val="0"/>
          <w:numId w:val="6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Профессиональные компетенции           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Умение изучать, отбирать и творчески применять на практике инновационные технологии и методы образовательной деятельности</w:t>
      </w:r>
    </w:p>
    <w:p w:rsidR="0060337B" w:rsidRPr="0060337B" w:rsidRDefault="0060337B" w:rsidP="0060337B">
      <w:pPr>
        <w:numPr>
          <w:ilvl w:val="0"/>
          <w:numId w:val="7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Научно-исследовательские компетенции         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Способность инициировать процессы исследования субъектов и объектов образовательного пространства; способность обеспечивать инновационные процессы в образовании; способность активизировать научно-исследовательскую и опытно-экспериментальную деятельность субъектов управления</w:t>
      </w:r>
    </w:p>
    <w:p w:rsidR="0060337B" w:rsidRPr="0060337B" w:rsidRDefault="0060337B" w:rsidP="0060337B">
      <w:pPr>
        <w:numPr>
          <w:ilvl w:val="0"/>
          <w:numId w:val="8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Проектные компетенции 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lastRenderedPageBreak/>
        <w:t>Умение проектировать собственную профессиональную и управленческую деятельность, доводя ее до качественного результата, создавать индивидуальные маршруты обучения, воспитания и развития детей, обеспечивать повышение профессиональной компетентности педагогов</w:t>
      </w:r>
    </w:p>
    <w:p w:rsidR="0060337B" w:rsidRPr="0060337B" w:rsidRDefault="0060337B" w:rsidP="0060337B">
      <w:pPr>
        <w:numPr>
          <w:ilvl w:val="0"/>
          <w:numId w:val="9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Диагностические компетенции  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Способность осуществлять поиск адекватных методик диагностики состояния развития ДОУ, качества образовательных услуг, обрабатывать и интерпретировать полученные результаты</w:t>
      </w:r>
    </w:p>
    <w:p w:rsidR="0060337B" w:rsidRPr="0060337B" w:rsidRDefault="0060337B" w:rsidP="0060337B">
      <w:pPr>
        <w:numPr>
          <w:ilvl w:val="0"/>
          <w:numId w:val="10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Коррекционные компетенции     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Способность оказывать поддержку педагогам в отборе методов обучения, развития, социализации, помощи детям, обеспечивать коррекцию траектории развития ДОУ относительно результатов мониторинга деятельности</w:t>
      </w:r>
    </w:p>
    <w:p w:rsidR="0060337B" w:rsidRPr="0060337B" w:rsidRDefault="0060337B" w:rsidP="0060337B">
      <w:pPr>
        <w:numPr>
          <w:ilvl w:val="0"/>
          <w:numId w:val="11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Информационно-коммуникативные компетенции     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Умение использовать разнообразные средства (языковые, информационные, знаково-символические и т. п.), обеспечивающие качество управленческой деятельности, передавать информацию с целью установления диалога в образовательной среде</w:t>
      </w:r>
    </w:p>
    <w:p w:rsidR="0060337B" w:rsidRPr="0060337B" w:rsidRDefault="0060337B" w:rsidP="0060337B">
      <w:pPr>
        <w:numPr>
          <w:ilvl w:val="0"/>
          <w:numId w:val="12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Преподавательские компетенции           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Способность организовывать повышение квалификации педагогов в ДОУ, применять теоретические и фундаментальные знания в практической деятельности, активизировать личностный потенциал педагогов для их продвижения по индивидуальной образовательной траектории</w:t>
      </w:r>
    </w:p>
    <w:p w:rsidR="0060337B" w:rsidRPr="0060337B" w:rsidRDefault="0060337B" w:rsidP="0060337B">
      <w:pPr>
        <w:numPr>
          <w:ilvl w:val="0"/>
          <w:numId w:val="13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Управленческие компетенции     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Способность обеспечивать на научной основе управление ДОУ; создавать инновационный конкурентоспособный имидж учреждения; управлять развитием корпоративной культуры, процессом обеспечения качества деятельности ДОУ; осуществлять педагогическую экспертизу оценки качества обучения и воспитания детей дошкольного возраста</w:t>
      </w:r>
    </w:p>
    <w:p w:rsidR="0060337B" w:rsidRPr="0060337B" w:rsidRDefault="0060337B" w:rsidP="0060337B">
      <w:pPr>
        <w:numPr>
          <w:ilvl w:val="0"/>
          <w:numId w:val="14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Личностные компетенции           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Способность проявлять толерантный стиль поведения в управленческой деятельности по отношению к иной культуре, религии, личности. Умение применять гуманистические методы управления ДОУ и персоналом, оказывать психологическую поддержку сотрудникам</w:t>
      </w:r>
    </w:p>
    <w:p w:rsidR="0060337B" w:rsidRPr="0060337B" w:rsidRDefault="0060337B" w:rsidP="0060337B">
      <w:pPr>
        <w:numPr>
          <w:ilvl w:val="0"/>
          <w:numId w:val="15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Компетенции профессионального саморазвития         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Способность совершенствовать собственный профессионализм, стремиться к вершинам творчества и мастерства, готовность к карьерному росту и конкуренции на рынке образовательных услуг. Способность развивать и проводить самодиагностику, совершенствовать свои управленческие качества, стиль управления</w:t>
      </w:r>
    </w:p>
    <w:p w:rsidR="0060337B" w:rsidRPr="0060337B" w:rsidRDefault="0060337B" w:rsidP="0060337B">
      <w:pPr>
        <w:spacing w:before="213" w:after="213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Составляющие имиджа старшего воспитателя</w:t>
      </w:r>
    </w:p>
    <w:p w:rsidR="0060337B" w:rsidRPr="0060337B" w:rsidRDefault="0060337B" w:rsidP="0060337B">
      <w:pPr>
        <w:numPr>
          <w:ilvl w:val="0"/>
          <w:numId w:val="16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Культура поведения: речевой этикет, неречевой этикет</w:t>
      </w:r>
      <w:r w:rsidRPr="0060337B">
        <w:rPr>
          <w:rFonts w:ascii="Times New Roman" w:eastAsia="Times New Roman" w:hAnsi="Times New Roman" w:cs="Times New Roman"/>
          <w:lang w:eastAsia="ru-RU"/>
        </w:rPr>
        <w:t> 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Владение нормами и правилами речевого этикета, умение говорить с руководителем, педагогами, детьми, родителями. Поступки, действия, демонстрирующие уважительное отношение к окружающим: стараться не ставить людей в неудобное положение, поступать с другими так, как ты хочешь, чтобы поступали с тобой. Внешний вид (цветовое сочетание деталей костюма и обуви, аксессуары, прическа и др.)</w:t>
      </w:r>
    </w:p>
    <w:p w:rsidR="0060337B" w:rsidRPr="0060337B" w:rsidRDefault="0060337B" w:rsidP="0060337B">
      <w:pPr>
        <w:numPr>
          <w:ilvl w:val="0"/>
          <w:numId w:val="17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Уважение к национальным обычаям и традициям разных народов           </w:t>
      </w:r>
    </w:p>
    <w:p w:rsidR="0060337B" w:rsidRPr="0060337B" w:rsidRDefault="0060337B" w:rsidP="0060337B">
      <w:pPr>
        <w:spacing w:before="178" w:after="0" w:line="341" w:lineRule="atLeast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Толерантность, уважение разнообразия</w:t>
      </w:r>
    </w:p>
    <w:p w:rsidR="0060337B" w:rsidRPr="0060337B" w:rsidRDefault="0060337B" w:rsidP="0060337B">
      <w:pPr>
        <w:numPr>
          <w:ilvl w:val="0"/>
          <w:numId w:val="18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Принцип педагогической этики:</w:t>
      </w:r>
    </w:p>
    <w:p w:rsidR="0060337B" w:rsidRPr="0060337B" w:rsidRDefault="0060337B" w:rsidP="0060337B">
      <w:pPr>
        <w:spacing w:before="178" w:after="0" w:line="341" w:lineRule="atLeast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 педагогическая справедливость.</w:t>
      </w:r>
    </w:p>
    <w:p w:rsidR="0060337B" w:rsidRPr="0060337B" w:rsidRDefault="0060337B" w:rsidP="0060337B">
      <w:pPr>
        <w:numPr>
          <w:ilvl w:val="0"/>
          <w:numId w:val="19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Профессиональный педагогический долг       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 xml:space="preserve">Педагогическая справедливость, профессиональный долг, педагогическая честь и авторитет. Своеобразное мерило объективности деятельности старшего воспитателя, уровня его нравственной воспитанности </w:t>
      </w:r>
      <w:proofErr w:type="gramStart"/>
      <w:r w:rsidRPr="0060337B">
        <w:rPr>
          <w:rFonts w:ascii="Times New Roman" w:eastAsia="Times New Roman" w:hAnsi="Times New Roman" w:cs="Times New Roman"/>
          <w:smallCaps/>
          <w:lang w:eastAsia="ru-RU"/>
        </w:rPr>
        <w:t xml:space="preserve">( </w:t>
      </w:r>
      <w:proofErr w:type="gramEnd"/>
      <w:r w:rsidRPr="0060337B">
        <w:rPr>
          <w:rFonts w:ascii="Times New Roman" w:eastAsia="Times New Roman" w:hAnsi="Times New Roman" w:cs="Times New Roman"/>
          <w:smallCaps/>
          <w:lang w:eastAsia="ru-RU"/>
        </w:rPr>
        <w:t>доброты, принципиальности, человечности), проявляющейся в оценках поступков коллег, общественно полезной деятельности и т. д. Творческое отношение к своему труду, особая требовательность к себе, стремление к пополнению своих профессиональных знаний, повышению педагогического мастерства, необходимость уважительного и требовательного отношения к коллегам, другим субъектам образовательного процесса, умение разрешать конфликты.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Осознание своей значимости, общественное признание, уважение моральных заслуг и качеств</w:t>
      </w:r>
    </w:p>
    <w:p w:rsidR="0060337B" w:rsidRPr="0060337B" w:rsidRDefault="0060337B" w:rsidP="0060337B">
      <w:pPr>
        <w:numPr>
          <w:ilvl w:val="0"/>
          <w:numId w:val="20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Профессиональная честь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Честь старшего воспитателя проявляется в процессе выполнения профессионального долга. Моральный статус старшего воспитателя среди коллег, своеобразная форма дисциплины, при помощи которой авторитетный и уважаемый специалист регулирует деятельность педагогического коллектива.</w:t>
      </w:r>
    </w:p>
    <w:p w:rsidR="0060337B" w:rsidRPr="0060337B" w:rsidRDefault="0060337B" w:rsidP="0060337B">
      <w:pPr>
        <w:numPr>
          <w:ilvl w:val="0"/>
          <w:numId w:val="21"/>
        </w:numPr>
        <w:spacing w:before="89" w:after="89" w:line="240" w:lineRule="auto"/>
        <w:ind w:left="196"/>
        <w:jc w:val="both"/>
        <w:rPr>
          <w:rFonts w:ascii="Times New Roman" w:eastAsia="Times New Roman" w:hAnsi="Times New Roman" w:cs="Times New Roman"/>
          <w:lang w:eastAsia="ru-RU"/>
        </w:rPr>
      </w:pPr>
      <w:r w:rsidRPr="0085478E">
        <w:rPr>
          <w:rFonts w:ascii="Times New Roman" w:eastAsia="Times New Roman" w:hAnsi="Times New Roman" w:cs="Times New Roman"/>
          <w:b/>
          <w:bCs/>
          <w:lang w:eastAsia="ru-RU"/>
        </w:rPr>
        <w:t>Педагогический авторитет           </w:t>
      </w:r>
    </w:p>
    <w:p w:rsidR="0060337B" w:rsidRPr="0060337B" w:rsidRDefault="0060337B" w:rsidP="0060337B">
      <w:pPr>
        <w:spacing w:before="178" w:after="0" w:line="341" w:lineRule="atLeast"/>
        <w:jc w:val="both"/>
        <w:outlineLvl w:val="3"/>
        <w:rPr>
          <w:rFonts w:ascii="Times New Roman" w:eastAsia="Times New Roman" w:hAnsi="Times New Roman" w:cs="Times New Roman"/>
          <w:smallCaps/>
          <w:lang w:eastAsia="ru-RU"/>
        </w:rPr>
      </w:pPr>
      <w:r w:rsidRPr="0060337B">
        <w:rPr>
          <w:rFonts w:ascii="Times New Roman" w:eastAsia="Times New Roman" w:hAnsi="Times New Roman" w:cs="Times New Roman"/>
          <w:smallCaps/>
          <w:lang w:eastAsia="ru-RU"/>
        </w:rPr>
        <w:t>Зависит от морально-этической и психолого-педагогической подготовки старшего воспитателя и определяется глубиной знаний, эрудицией, мастерством, отношением к работе.</w:t>
      </w:r>
    </w:p>
    <w:p w:rsidR="00CA5F84" w:rsidRPr="0085478E" w:rsidRDefault="00CA5F84">
      <w:pPr>
        <w:rPr>
          <w:rFonts w:ascii="Times New Roman" w:hAnsi="Times New Roman" w:cs="Times New Roman"/>
        </w:rPr>
      </w:pPr>
    </w:p>
    <w:sectPr w:rsidR="00CA5F84" w:rsidRPr="0085478E" w:rsidSect="00CA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842"/>
    <w:multiLevelType w:val="multilevel"/>
    <w:tmpl w:val="8482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A566A"/>
    <w:multiLevelType w:val="multilevel"/>
    <w:tmpl w:val="E8D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71AA7"/>
    <w:multiLevelType w:val="multilevel"/>
    <w:tmpl w:val="4DF8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05390"/>
    <w:multiLevelType w:val="multilevel"/>
    <w:tmpl w:val="12C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44492"/>
    <w:multiLevelType w:val="multilevel"/>
    <w:tmpl w:val="B16C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F0F55"/>
    <w:multiLevelType w:val="multilevel"/>
    <w:tmpl w:val="C0CA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C69AF"/>
    <w:multiLevelType w:val="multilevel"/>
    <w:tmpl w:val="5BD6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22755"/>
    <w:multiLevelType w:val="multilevel"/>
    <w:tmpl w:val="2A1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F0CF3"/>
    <w:multiLevelType w:val="multilevel"/>
    <w:tmpl w:val="F25C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B35DF"/>
    <w:multiLevelType w:val="multilevel"/>
    <w:tmpl w:val="CDD4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6C0950"/>
    <w:multiLevelType w:val="multilevel"/>
    <w:tmpl w:val="E81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277E16"/>
    <w:multiLevelType w:val="multilevel"/>
    <w:tmpl w:val="CA32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A03383"/>
    <w:multiLevelType w:val="multilevel"/>
    <w:tmpl w:val="C48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B8412E"/>
    <w:multiLevelType w:val="multilevel"/>
    <w:tmpl w:val="AC7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97829"/>
    <w:multiLevelType w:val="multilevel"/>
    <w:tmpl w:val="00B0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8D211E"/>
    <w:multiLevelType w:val="multilevel"/>
    <w:tmpl w:val="8464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00690"/>
    <w:multiLevelType w:val="multilevel"/>
    <w:tmpl w:val="E2C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0561D"/>
    <w:multiLevelType w:val="multilevel"/>
    <w:tmpl w:val="9DC2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606A5"/>
    <w:multiLevelType w:val="multilevel"/>
    <w:tmpl w:val="2AB0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1A4947"/>
    <w:multiLevelType w:val="multilevel"/>
    <w:tmpl w:val="E93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B944C1"/>
    <w:multiLevelType w:val="multilevel"/>
    <w:tmpl w:val="BD3A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1"/>
  </w:num>
  <w:num w:numId="5">
    <w:abstractNumId w:val="16"/>
  </w:num>
  <w:num w:numId="6">
    <w:abstractNumId w:val="10"/>
  </w:num>
  <w:num w:numId="7">
    <w:abstractNumId w:val="0"/>
  </w:num>
  <w:num w:numId="8">
    <w:abstractNumId w:val="5"/>
  </w:num>
  <w:num w:numId="9">
    <w:abstractNumId w:val="19"/>
  </w:num>
  <w:num w:numId="10">
    <w:abstractNumId w:val="3"/>
  </w:num>
  <w:num w:numId="11">
    <w:abstractNumId w:val="15"/>
  </w:num>
  <w:num w:numId="12">
    <w:abstractNumId w:val="12"/>
  </w:num>
  <w:num w:numId="13">
    <w:abstractNumId w:val="8"/>
  </w:num>
  <w:num w:numId="14">
    <w:abstractNumId w:val="1"/>
  </w:num>
  <w:num w:numId="15">
    <w:abstractNumId w:val="6"/>
  </w:num>
  <w:num w:numId="16">
    <w:abstractNumId w:val="14"/>
  </w:num>
  <w:num w:numId="17">
    <w:abstractNumId w:val="17"/>
  </w:num>
  <w:num w:numId="18">
    <w:abstractNumId w:val="13"/>
  </w:num>
  <w:num w:numId="19">
    <w:abstractNumId w:val="2"/>
  </w:num>
  <w:num w:numId="20">
    <w:abstractNumId w:val="1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revisionView w:inkAnnotations="0"/>
  <w:defaultTabStop w:val="708"/>
  <w:characterSpacingControl w:val="doNotCompress"/>
  <w:compat/>
  <w:rsids>
    <w:rsidRoot w:val="0060337B"/>
    <w:rsid w:val="002D5E8C"/>
    <w:rsid w:val="0060337B"/>
    <w:rsid w:val="0085478E"/>
    <w:rsid w:val="00CA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84"/>
  </w:style>
  <w:style w:type="paragraph" w:styleId="4">
    <w:name w:val="heading 4"/>
    <w:basedOn w:val="a"/>
    <w:link w:val="40"/>
    <w:uiPriority w:val="9"/>
    <w:qFormat/>
    <w:rsid w:val="006033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033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0337B"/>
    <w:rPr>
      <w:b/>
      <w:bCs/>
    </w:rPr>
  </w:style>
  <w:style w:type="paragraph" w:styleId="a4">
    <w:name w:val="Normal (Web)"/>
    <w:basedOn w:val="a"/>
    <w:uiPriority w:val="99"/>
    <w:semiHidden/>
    <w:unhideWhenUsed/>
    <w:rsid w:val="0060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DS21</dc:creator>
  <cp:keywords/>
  <dc:description/>
  <cp:lastModifiedBy>DS21</cp:lastModifiedBy>
  <cp:revision>1</cp:revision>
  <cp:lastPrinted>2024-04-09T06:06:00Z</cp:lastPrinted>
  <dcterms:created xsi:type="dcterms:W3CDTF">2024-04-09T05:55:00Z</dcterms:created>
  <dcterms:modified xsi:type="dcterms:W3CDTF">2024-04-09T06:08:00Z</dcterms:modified>
</cp:coreProperties>
</file>